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BE1" w:rsidRDefault="00820BE1"/>
    <w:p w:rsidR="00D24C6C" w:rsidRDefault="00D24C6C"/>
    <w:p w:rsidR="00D24C6C" w:rsidRDefault="00D24C6C"/>
    <w:p w:rsidR="00D24C6C" w:rsidRDefault="00D24C6C"/>
    <w:p w:rsidR="00820BE1" w:rsidRDefault="00820BE1"/>
    <w:p w:rsidR="00820BE1" w:rsidRDefault="00820BE1"/>
    <w:p w:rsidR="00820BE1" w:rsidRDefault="00820BE1"/>
    <w:p w:rsidR="00820BE1" w:rsidRDefault="00820BE1"/>
    <w:p w:rsidR="00820BE1" w:rsidRDefault="00820BE1" w:rsidP="00820BE1">
      <w:pPr>
        <w:jc w:val="center"/>
      </w:pPr>
      <w:r w:rsidRPr="00820BE1">
        <w:t>The Istafahan bowl</w:t>
      </w:r>
    </w:p>
    <w:p w:rsidR="00820BE1" w:rsidRDefault="00820BE1" w:rsidP="00820BE1">
      <w:pPr>
        <w:jc w:val="center"/>
      </w:pPr>
      <w:r>
        <w:t>Name</w:t>
      </w:r>
    </w:p>
    <w:p w:rsidR="00820BE1" w:rsidRDefault="00820BE1" w:rsidP="00820BE1">
      <w:pPr>
        <w:jc w:val="center"/>
      </w:pPr>
      <w:r>
        <w:t>Institution</w:t>
      </w:r>
    </w:p>
    <w:p w:rsidR="00820BE1" w:rsidRDefault="00820BE1" w:rsidP="00820BE1">
      <w:pPr>
        <w:jc w:val="center"/>
      </w:pPr>
      <w:r>
        <w:t>Date</w:t>
      </w:r>
    </w:p>
    <w:p w:rsidR="00820BE1" w:rsidRDefault="00820BE1">
      <w:r>
        <w:br w:type="page"/>
      </w:r>
    </w:p>
    <w:p w:rsidR="00820BE1" w:rsidRDefault="00820BE1" w:rsidP="005F5254">
      <w:pPr>
        <w:jc w:val="center"/>
      </w:pPr>
      <w:r w:rsidRPr="00820BE1">
        <w:lastRenderedPageBreak/>
        <w:t xml:space="preserve">The Istafahan </w:t>
      </w:r>
      <w:r w:rsidR="005F5254" w:rsidRPr="00820BE1">
        <w:t>Bowl</w:t>
      </w:r>
    </w:p>
    <w:p w:rsidR="005F5254" w:rsidRPr="005F5254" w:rsidRDefault="005F5254" w:rsidP="005F5254">
      <w:pPr>
        <w:jc w:val="center"/>
        <w:rPr>
          <w:b/>
        </w:rPr>
      </w:pPr>
      <w:r w:rsidRPr="005F5254">
        <w:rPr>
          <w:b/>
        </w:rPr>
        <w:t>Question 1</w:t>
      </w:r>
    </w:p>
    <w:p w:rsidR="003327A2" w:rsidRDefault="003327A2" w:rsidP="005F5254">
      <w:pPr>
        <w:ind w:firstLine="720"/>
      </w:pPr>
      <w:r>
        <w:t xml:space="preserve">The Istafahan Bowl by Peter Matthiessen is an exciting story that reflects the difficulties </w:t>
      </w:r>
      <w:r w:rsidR="005F5254">
        <w:t xml:space="preserve">and challenges </w:t>
      </w:r>
      <w:r>
        <w:t>that couples undergo in their marriages. The Istafahan Bowl in this story is used as a form of symbolism to show a new beginning between the</w:t>
      </w:r>
      <w:r w:rsidR="005F5254">
        <w:t xml:space="preserve"> author and D, which is the couple</w:t>
      </w:r>
      <w:r>
        <w:t xml:space="preserve"> in this story. As hinted in this story, the couple was involved in an argument although they respected each other</w:t>
      </w:r>
      <w:r w:rsidR="005F5254">
        <w:t xml:space="preserve"> yet there were quarrels</w:t>
      </w:r>
      <w:r>
        <w:t xml:space="preserve">. On the same note, the signs of the crows from </w:t>
      </w:r>
      <w:r w:rsidR="005F5254">
        <w:t>ravens and black-red beetle</w:t>
      </w:r>
      <w:r>
        <w:t>, a husky grasshop</w:t>
      </w:r>
      <w:r w:rsidR="005F5254">
        <w:t>per that rubbed its fiery legs were evident</w:t>
      </w:r>
      <w:r w:rsidR="00D24C6C">
        <w:t xml:space="preserve"> and</w:t>
      </w:r>
      <w:r w:rsidR="005F5254">
        <w:t xml:space="preserve"> showed</w:t>
      </w:r>
      <w:r>
        <w:t xml:space="preserve"> that there was no sign of life, which is later evid</w:t>
      </w:r>
      <w:r w:rsidR="00D24C6C">
        <w:t>ent after his lover passed out</w:t>
      </w:r>
      <w:r w:rsidR="00D24C6C" w:rsidRPr="00D24C6C">
        <w:t xml:space="preserve"> </w:t>
      </w:r>
      <w:r w:rsidR="00D24C6C">
        <w:t>(</w:t>
      </w:r>
      <w:r w:rsidR="00D24C6C" w:rsidRPr="00820BE1">
        <w:t>Matthiessen</w:t>
      </w:r>
      <w:r w:rsidR="00D24C6C">
        <w:t>, 2019).</w:t>
      </w:r>
    </w:p>
    <w:p w:rsidR="003327A2" w:rsidRDefault="003327A2" w:rsidP="005F5254">
      <w:pPr>
        <w:ind w:firstLine="720"/>
      </w:pPr>
      <w:r>
        <w:t xml:space="preserve">The Istafahan Bowl is used in the story symbolically as a sign of a new beginning. The author has hinted that they both argued, yet love was there, half-understood and never </w:t>
      </w:r>
      <w:r w:rsidR="00EF418A">
        <w:t>quite finished. As hinted,</w:t>
      </w:r>
      <w:r>
        <w:t xml:space="preserve"> the end of respect that puts relationships to death did not occur. Besides, the author suffered for seven months since his wife developed obscure pains although the doctors failed to identify the source of her disease. The author identified the Istafahan bowl as a form of the present that would make his wife happy and relieved. During this period, his wife was frightened and depressed, and as such, the author felt some love for her which was not as a result of pity. Through this, the author thought the Istafahan Bowl would make D happy with the hope that they would improve a successful happy. However, as a result of quarrels between them, the author was unable to present the Istafahan Bowl on her birthday with the hope that he would do the same on the right occasion</w:t>
      </w:r>
      <w:r w:rsidR="00D24C6C">
        <w:t xml:space="preserve"> (</w:t>
      </w:r>
      <w:r w:rsidR="00D24C6C" w:rsidRPr="00820BE1">
        <w:t>Matthiessen</w:t>
      </w:r>
      <w:r w:rsidR="00D24C6C">
        <w:t>, 2019).</w:t>
      </w:r>
      <w:r>
        <w:t xml:space="preserve"> In this case, the Bowl is used as a sign that would improve their marriage hence restoring it to the earlier days. After the author placed the bowl into her hands, she pressed it to her heart </w:t>
      </w:r>
      <w:r>
        <w:lastRenderedPageBreak/>
        <w:t xml:space="preserve">with her eyes shining. Therefore, this shows that he missed out an opportunity to improve things between them, which would signify and characterize a new beginning. </w:t>
      </w:r>
    </w:p>
    <w:p w:rsidR="005F5254" w:rsidRPr="005F5254" w:rsidRDefault="005F5254" w:rsidP="005F5254">
      <w:pPr>
        <w:jc w:val="center"/>
        <w:rPr>
          <w:b/>
        </w:rPr>
      </w:pPr>
      <w:r w:rsidRPr="005F5254">
        <w:rPr>
          <w:b/>
        </w:rPr>
        <w:t>Question 2</w:t>
      </w:r>
    </w:p>
    <w:p w:rsidR="003327A2" w:rsidRDefault="003327A2" w:rsidP="005F5254">
      <w:pPr>
        <w:ind w:firstLine="720"/>
      </w:pPr>
      <w:r>
        <w:t xml:space="preserve">Upon reviewing this story, it is evident that the author had an opportunity to improve things with his lover, but he failed to do so. As hinted in the story, the author had a chance to present the Bowl to his wife, but they ended up </w:t>
      </w:r>
      <w:r w:rsidR="005F5254">
        <w:t>quarrelling</w:t>
      </w:r>
      <w:r>
        <w:t xml:space="preserve"> on her birthday. He hoped to give the Bowl to his wife on her birthday, but he ended up keeping it for another occasion. According to my standpoint, the Istafahan Bowl would have acted as a form of reconciliation on their marriage. On the same note, both the author and D would not have chosen the option of divorce, which was seen as an exhausted decision in the late summer</w:t>
      </w:r>
      <w:r w:rsidR="00D24C6C">
        <w:t xml:space="preserve"> (</w:t>
      </w:r>
      <w:r w:rsidR="00D24C6C" w:rsidRPr="00820BE1">
        <w:t>Matthiessen</w:t>
      </w:r>
      <w:r w:rsidR="00D24C6C">
        <w:t>, 2019).</w:t>
      </w:r>
      <w:r>
        <w:t xml:space="preserve"> Besides, the author was in a position to at least make sure that his wife died peacefully by simply presenting the Bowl on the day that she held her birthday. As such, the element that can be used to support this statement is the efforts that D showed when she was given the Istafahan Bowl. As hinted in the story, D was heavily sedated that any form of the present seemed forlorn. Besides, D grimaced in her efforts as she fought off the pain, the drugs because consuming cancer in her brain was too much for her. After she was given the bowl, she resisted it from being taken back, pressed it to her heart, lay back like a child with her eyes shining. </w:t>
      </w:r>
      <w:r w:rsidR="000C5646">
        <w:t>For that reason, this is a concrete element that the author would have improved things between the author and his wife.</w:t>
      </w:r>
    </w:p>
    <w:p w:rsidR="00EF418A" w:rsidRDefault="00EF418A" w:rsidP="004F633B"/>
    <w:p w:rsidR="00EF418A" w:rsidRDefault="00EF418A" w:rsidP="004F633B"/>
    <w:p w:rsidR="00EF418A" w:rsidRDefault="00EF418A" w:rsidP="004F633B"/>
    <w:p w:rsidR="00405DAA" w:rsidRDefault="00405DAA" w:rsidP="00405DAA"/>
    <w:p w:rsidR="00820BE1" w:rsidRDefault="00820BE1" w:rsidP="00405DAA">
      <w:pPr>
        <w:jc w:val="center"/>
      </w:pPr>
      <w:bookmarkStart w:id="0" w:name="_GoBack"/>
      <w:bookmarkEnd w:id="0"/>
      <w:r>
        <w:lastRenderedPageBreak/>
        <w:t>References</w:t>
      </w:r>
    </w:p>
    <w:p w:rsidR="002779D2" w:rsidRDefault="00820BE1" w:rsidP="00EF418A">
      <w:pPr>
        <w:ind w:left="720" w:hanging="720"/>
      </w:pPr>
      <w:r w:rsidRPr="00820BE1">
        <w:t>Matthiessen</w:t>
      </w:r>
      <w:r>
        <w:t xml:space="preserve">, P. (2019). The Istafahan bowl. Retrieved from </w:t>
      </w:r>
      <w:hyperlink r:id="rId6" w:history="1">
        <w:r w:rsidRPr="00CC31D7">
          <w:rPr>
            <w:rStyle w:val="Hyperlink"/>
          </w:rPr>
          <w:t>https://www.narrativemagazine.com/issues/stories-week-2018-2019/story-week/istafahan-bowl-peter-matthiessen</w:t>
        </w:r>
      </w:hyperlink>
      <w:r>
        <w:t xml:space="preserve">. </w:t>
      </w:r>
      <w:r w:rsidRPr="00EF418A">
        <w:rPr>
          <w:i/>
        </w:rPr>
        <w:t>NARRATIVE.</w:t>
      </w:r>
    </w:p>
    <w:sectPr w:rsidR="002779D2" w:rsidSect="00820BE1">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1B48" w:rsidRDefault="00AB1B48" w:rsidP="00820BE1">
      <w:pPr>
        <w:spacing w:after="0" w:line="240" w:lineRule="auto"/>
      </w:pPr>
      <w:r>
        <w:separator/>
      </w:r>
    </w:p>
  </w:endnote>
  <w:endnote w:type="continuationSeparator" w:id="1">
    <w:p w:rsidR="00AB1B48" w:rsidRDefault="00AB1B48" w:rsidP="00820B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1B48" w:rsidRDefault="00AB1B48" w:rsidP="00820BE1">
      <w:pPr>
        <w:spacing w:after="0" w:line="240" w:lineRule="auto"/>
      </w:pPr>
      <w:r>
        <w:separator/>
      </w:r>
    </w:p>
  </w:footnote>
  <w:footnote w:type="continuationSeparator" w:id="1">
    <w:p w:rsidR="00AB1B48" w:rsidRDefault="00AB1B48" w:rsidP="00820B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8772836"/>
      <w:docPartObj>
        <w:docPartGallery w:val="Page Numbers (Top of Page)"/>
        <w:docPartUnique/>
      </w:docPartObj>
    </w:sdtPr>
    <w:sdtEndPr>
      <w:rPr>
        <w:noProof/>
      </w:rPr>
    </w:sdtEndPr>
    <w:sdtContent>
      <w:p w:rsidR="00820BE1" w:rsidRDefault="00820BE1" w:rsidP="00820BE1">
        <w:pPr>
          <w:pStyle w:val="Header"/>
          <w:spacing w:line="480" w:lineRule="auto"/>
        </w:pPr>
        <w:r w:rsidRPr="00820BE1">
          <w:t>THE ISTAFAHAN BOWL</w:t>
        </w:r>
        <w:r w:rsidR="00D24C6C">
          <w:t xml:space="preserve">                                                                                                       </w:t>
        </w:r>
        <w:r w:rsidR="00760709">
          <w:fldChar w:fldCharType="begin"/>
        </w:r>
        <w:r>
          <w:instrText xml:space="preserve"> PAGE   \* MERGEFORMAT </w:instrText>
        </w:r>
        <w:r w:rsidR="00760709">
          <w:fldChar w:fldCharType="separate"/>
        </w:r>
        <w:r w:rsidR="000C5646">
          <w:rPr>
            <w:noProof/>
          </w:rPr>
          <w:t>2</w:t>
        </w:r>
        <w:r w:rsidR="00760709">
          <w:rPr>
            <w:noProof/>
          </w:rPr>
          <w:fldChar w:fldCharType="end"/>
        </w:r>
      </w:p>
    </w:sdtContent>
  </w:sdt>
  <w:p w:rsidR="00820BE1" w:rsidRDefault="00820BE1" w:rsidP="00820BE1">
    <w:pPr>
      <w:pStyle w:val="Header"/>
      <w:spacing w:line="480" w:lineRule="aut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BE1" w:rsidRDefault="00820BE1" w:rsidP="00820BE1">
    <w:pPr>
      <w:pStyle w:val="Header"/>
      <w:spacing w:line="480" w:lineRule="auto"/>
    </w:pPr>
    <w:r>
      <w:t xml:space="preserve">Running Head: </w:t>
    </w:r>
    <w:r w:rsidRPr="00820BE1">
      <w:t>THE ISTAFAHAN BOWL</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F633B"/>
    <w:rsid w:val="000532AF"/>
    <w:rsid w:val="000C5646"/>
    <w:rsid w:val="002779D2"/>
    <w:rsid w:val="002A120E"/>
    <w:rsid w:val="003327A2"/>
    <w:rsid w:val="00361E52"/>
    <w:rsid w:val="00405DAA"/>
    <w:rsid w:val="004C5B8B"/>
    <w:rsid w:val="004E2565"/>
    <w:rsid w:val="004F633B"/>
    <w:rsid w:val="005557EB"/>
    <w:rsid w:val="005F5254"/>
    <w:rsid w:val="006105B5"/>
    <w:rsid w:val="00646209"/>
    <w:rsid w:val="00760709"/>
    <w:rsid w:val="00820BE1"/>
    <w:rsid w:val="00904974"/>
    <w:rsid w:val="00996735"/>
    <w:rsid w:val="00A23118"/>
    <w:rsid w:val="00A25488"/>
    <w:rsid w:val="00AB1B48"/>
    <w:rsid w:val="00B82880"/>
    <w:rsid w:val="00C115DD"/>
    <w:rsid w:val="00D24C6C"/>
    <w:rsid w:val="00D84BFA"/>
    <w:rsid w:val="00E511D7"/>
    <w:rsid w:val="00EF41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0BE1"/>
    <w:rPr>
      <w:color w:val="0563C1" w:themeColor="hyperlink"/>
      <w:u w:val="single"/>
    </w:rPr>
  </w:style>
  <w:style w:type="paragraph" w:styleId="Header">
    <w:name w:val="header"/>
    <w:basedOn w:val="Normal"/>
    <w:link w:val="HeaderChar"/>
    <w:uiPriority w:val="99"/>
    <w:unhideWhenUsed/>
    <w:rsid w:val="00820B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0BE1"/>
  </w:style>
  <w:style w:type="paragraph" w:styleId="Footer">
    <w:name w:val="footer"/>
    <w:basedOn w:val="Normal"/>
    <w:link w:val="FooterChar"/>
    <w:uiPriority w:val="99"/>
    <w:unhideWhenUsed/>
    <w:rsid w:val="00820B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0BE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rrativemagazine.com/issues/stories-week-2018-2019/story-week/istafahan-bowl-peter-matthiesse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2019-04-30T14:27:00Z</dcterms:created>
  <dcterms:modified xsi:type="dcterms:W3CDTF">2019-04-30T14:27:00Z</dcterms:modified>
</cp:coreProperties>
</file>